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A9" w:rsidRPr="00715DDE" w:rsidRDefault="00FF5DA9" w:rsidP="00FF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A9" w:rsidRDefault="00FF5DA9" w:rsidP="00FF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2EC" w:rsidRPr="00715DDE" w:rsidRDefault="001162EC" w:rsidP="0011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715D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B09860" wp14:editId="6FD2A245">
            <wp:extent cx="5935133" cy="2192866"/>
            <wp:effectExtent l="0" t="0" r="8890" b="1714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162EC" w:rsidRPr="00715DDE" w:rsidRDefault="001162EC" w:rsidP="0011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DDE">
        <w:rPr>
          <w:rFonts w:ascii="Times New Roman" w:eastAsia="Times New Roman" w:hAnsi="Times New Roman" w:cs="Times New Roman"/>
          <w:sz w:val="24"/>
          <w:szCs w:val="24"/>
        </w:rPr>
        <w:t xml:space="preserve">Mean root length </w:t>
      </w:r>
      <w:r w:rsidR="004535CC">
        <w:rPr>
          <w:rFonts w:ascii="Times New Roman" w:eastAsia="Times New Roman" w:hAnsi="Times New Roman" w:cs="Times New Roman"/>
          <w:sz w:val="24"/>
          <w:szCs w:val="24"/>
        </w:rPr>
        <w:t xml:space="preserve">(mm) </w:t>
      </w:r>
      <w:r w:rsidRPr="00715DDE">
        <w:rPr>
          <w:rFonts w:ascii="Times New Roman" w:eastAsia="Times New Roman" w:hAnsi="Times New Roman" w:cs="Times New Roman"/>
          <w:sz w:val="24"/>
          <w:szCs w:val="24"/>
        </w:rPr>
        <w:t xml:space="preserve">of seedlings grew on </w:t>
      </w:r>
      <w:proofErr w:type="spellStart"/>
      <w:r w:rsidRPr="00715DDE">
        <w:rPr>
          <w:rFonts w:ascii="Times New Roman" w:eastAsia="Times New Roman" w:hAnsi="Times New Roman" w:cs="Times New Roman"/>
          <w:sz w:val="24"/>
          <w:szCs w:val="24"/>
        </w:rPr>
        <w:t>WA+NaCl</w:t>
      </w:r>
      <w:proofErr w:type="spellEnd"/>
      <w:r w:rsidRPr="00715DDE">
        <w:rPr>
          <w:rFonts w:ascii="Times New Roman" w:eastAsia="Times New Roman" w:hAnsi="Times New Roman" w:cs="Times New Roman"/>
          <w:sz w:val="24"/>
          <w:szCs w:val="24"/>
        </w:rPr>
        <w:t xml:space="preserve"> and WA + PEG 6000.</w:t>
      </w:r>
    </w:p>
    <w:p w:rsidR="000B034D" w:rsidRDefault="000B034D" w:rsidP="00FF5DA9">
      <w:bookmarkStart w:id="1" w:name="_GoBack"/>
      <w:bookmarkEnd w:id="1"/>
    </w:p>
    <w:sectPr w:rsidR="000B03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A9"/>
    <w:rsid w:val="000B034D"/>
    <w:rsid w:val="001162EC"/>
    <w:rsid w:val="004535CC"/>
    <w:rsid w:val="00811692"/>
    <w:rsid w:val="009871F3"/>
    <w:rsid w:val="00CD7705"/>
    <w:rsid w:val="00D257E1"/>
    <w:rsid w:val="00D8301E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60BD4-9C7B-4904-A86D-88D22D8F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A9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a\Google%20Drive\FNI_2018\Mladejki\Seed%20germination%20heavy%20metals\Ch%20majus_Iva\Ch%20m_Seeds_Proline&amp;Me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D89-46D9-A263-7F67101C83C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D89-46D9-A263-7F67101C83C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D89-46D9-A263-7F67101C83CC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6D89-46D9-A263-7F67101C83CC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6D89-46D9-A263-7F67101C83CC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6D89-46D9-A263-7F67101C83CC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6D89-46D9-A263-7F67101C83CC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6D89-46D9-A263-7F67101C83CC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6D89-46D9-A263-7F67101C83CC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6D89-46D9-A263-7F67101C83CC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6D89-46D9-A263-7F67101C83CC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6D89-46D9-A263-7F67101C83CC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6D89-46D9-A263-7F67101C83CC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6D89-46D9-A263-7F67101C83CC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6D89-46D9-A263-7F67101C83CC}"/>
              </c:ext>
            </c:extLst>
          </c:dPt>
          <c:dLbls>
            <c:dLbl>
              <c:idx val="0"/>
              <c:layout>
                <c:manualLayout>
                  <c:x val="-6.448839208942390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23.33a</a:t>
                    </a:r>
                  </a:p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±2.23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D89-46D9-A263-7F67101C83C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21.56a</a:t>
                    </a:r>
                  </a:p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±0.64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D89-46D9-A263-7F67101C83CC}"/>
                </c:ext>
              </c:extLst>
            </c:dLbl>
            <c:dLbl>
              <c:idx val="2"/>
              <c:layout>
                <c:manualLayout>
                  <c:x val="1.074806534823735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21.13a</a:t>
                    </a:r>
                  </a:p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±4.05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D89-46D9-A263-7F67101C83C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5.70b</a:t>
                    </a:r>
                  </a:p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±1.44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89-46D9-A263-7F67101C83C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6.98b</a:t>
                    </a:r>
                  </a:p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±0.83</a:t>
                    </a:r>
                    <a:endParaRPr lang="en-US" sz="8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89-46D9-A263-7F67101C83C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7.23b</a:t>
                    </a:r>
                  </a:p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±0.93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89-46D9-A263-7F67101C83C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1.00c</a:t>
                    </a:r>
                  </a:p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±0.00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D89-46D9-A263-7F67101C83CC}"/>
                </c:ext>
              </c:extLst>
            </c:dLbl>
            <c:dLbl>
              <c:idx val="7"/>
              <c:layout>
                <c:manualLayout>
                  <c:x val="2.1496130696473845E-3"/>
                  <c:y val="6.5267796318912982E-2"/>
                </c:manualLayout>
              </c:layout>
              <c:tx>
                <c:rich>
                  <a:bodyPr/>
                  <a:lstStyle/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1.00c</a:t>
                    </a:r>
                  </a:p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±0.00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D89-46D9-A263-7F67101C83CC}"/>
                </c:ext>
              </c:extLst>
            </c:dLbl>
            <c:dLbl>
              <c:idx val="8"/>
              <c:layout>
                <c:manualLayout>
                  <c:x val="8.5984522785898538E-3"/>
                  <c:y val="5.2847915443335287E-2"/>
                </c:manualLayout>
              </c:layout>
              <c:tx>
                <c:rich>
                  <a:bodyPr/>
                  <a:lstStyle/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1.00c</a:t>
                    </a:r>
                  </a:p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±0.00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D89-46D9-A263-7F67101C83CC}"/>
                </c:ext>
              </c:extLst>
            </c:dLbl>
            <c:dLbl>
              <c:idx val="10"/>
              <c:layout>
                <c:manualLayout>
                  <c:x val="0"/>
                  <c:y val="4.6975924838520151E-2"/>
                </c:manualLayout>
              </c:layout>
              <c:tx>
                <c:rich>
                  <a:bodyPr/>
                  <a:lstStyle/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1.00c</a:t>
                    </a:r>
                  </a:p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±0.00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D89-46D9-A263-7F67101C83CC}"/>
                </c:ext>
              </c:extLst>
            </c:dLbl>
            <c:dLbl>
              <c:idx val="11"/>
              <c:layout>
                <c:manualLayout>
                  <c:x val="8.5984522785897757E-3"/>
                  <c:y val="6.0747550749453184E-2"/>
                </c:manualLayout>
              </c:layout>
              <c:tx>
                <c:rich>
                  <a:bodyPr/>
                  <a:lstStyle/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1.00c</a:t>
                    </a:r>
                  </a:p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±0.00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D89-46D9-A263-7F67101C83CC}"/>
                </c:ext>
              </c:extLst>
            </c:dLbl>
            <c:dLbl>
              <c:idx val="12"/>
              <c:layout>
                <c:manualLayout>
                  <c:x val="-4.2992261392949269E-3"/>
                  <c:y val="5.196154845414393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21.36a</a:t>
                    </a:r>
                  </a:p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±6.30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D89-46D9-A263-7F67101C83CC}"/>
                </c:ext>
              </c:extLst>
            </c:dLbl>
            <c:dLbl>
              <c:idx val="13"/>
              <c:layout>
                <c:manualLayout>
                  <c:x val="8.5984522785898538E-3"/>
                  <c:y val="1.309553764859668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7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700"/>
                      <a:t>27.32a</a:t>
                    </a:r>
                  </a:p>
                  <a:p>
                    <a:pPr>
                      <a:defRPr sz="7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7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±13.95</a:t>
                    </a:r>
                    <a:endParaRPr lang="en-US" sz="70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D89-46D9-A263-7F67101C83CC}"/>
                </c:ext>
              </c:extLst>
            </c:dLbl>
            <c:dLbl>
              <c:idx val="1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7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700"/>
                      <a:t>18.10a</a:t>
                    </a:r>
                  </a:p>
                  <a:p>
                    <a:pPr>
                      <a:defRPr sz="7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7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±7.88</a:t>
                    </a:r>
                    <a:endParaRPr lang="en-US" sz="70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D89-46D9-A263-7F67101C83CC}"/>
                </c:ext>
              </c:extLst>
            </c:dLbl>
            <c:dLbl>
              <c:idx val="15"/>
              <c:layout>
                <c:manualLayout>
                  <c:x val="1.2897678417884782E-2"/>
                  <c:y val="1.17439812096300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17.73a</a:t>
                    </a:r>
                  </a:p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±6.17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D89-46D9-A263-7F67101C83CC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20.86a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±</a:t>
                    </a:r>
                  </a:p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0.34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D89-46D9-A263-7F67101C83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'Root lenght'!$B$18:$C$35</c:f>
              <c:multiLvlStrCache>
                <c:ptCount val="18"/>
                <c:lvl>
                  <c:pt idx="0">
                    <c:v>Control</c:v>
                  </c:pt>
                  <c:pt idx="1">
                    <c:v>Proline</c:v>
                  </c:pt>
                  <c:pt idx="2">
                    <c:v>MeJ</c:v>
                  </c:pt>
                  <c:pt idx="3">
                    <c:v>Control</c:v>
                  </c:pt>
                  <c:pt idx="4">
                    <c:v>Proline</c:v>
                  </c:pt>
                  <c:pt idx="5">
                    <c:v>MeJ</c:v>
                  </c:pt>
                  <c:pt idx="6">
                    <c:v>Control</c:v>
                  </c:pt>
                  <c:pt idx="7">
                    <c:v>Proline</c:v>
                  </c:pt>
                  <c:pt idx="8">
                    <c:v>MeJ</c:v>
                  </c:pt>
                  <c:pt idx="9">
                    <c:v>Control</c:v>
                  </c:pt>
                  <c:pt idx="10">
                    <c:v>Proline</c:v>
                  </c:pt>
                  <c:pt idx="11">
                    <c:v>MeJ</c:v>
                  </c:pt>
                  <c:pt idx="12">
                    <c:v>Control</c:v>
                  </c:pt>
                  <c:pt idx="13">
                    <c:v>Proline</c:v>
                  </c:pt>
                  <c:pt idx="14">
                    <c:v>MeJ</c:v>
                  </c:pt>
                  <c:pt idx="15">
                    <c:v>Control</c:v>
                  </c:pt>
                  <c:pt idx="16">
                    <c:v>Proline</c:v>
                  </c:pt>
                  <c:pt idx="17">
                    <c:v>MeJ</c:v>
                  </c:pt>
                </c:lvl>
                <c:lvl>
                  <c:pt idx="0">
                    <c:v>WA</c:v>
                  </c:pt>
                  <c:pt idx="3">
                    <c:v>WA + 50mM NaCl</c:v>
                  </c:pt>
                  <c:pt idx="6">
                    <c:v>WA + 100mM NaCl</c:v>
                  </c:pt>
                  <c:pt idx="9">
                    <c:v>WA + 150mM NaCl</c:v>
                  </c:pt>
                  <c:pt idx="12">
                    <c:v>WA + 1% PEG</c:v>
                  </c:pt>
                  <c:pt idx="15">
                    <c:v>WA + 5% PEG</c:v>
                  </c:pt>
                </c:lvl>
              </c:multiLvlStrCache>
            </c:multiLvlStrRef>
          </c:cat>
          <c:val>
            <c:numRef>
              <c:f>'Root lenght'!$D$18:$D$35</c:f>
              <c:numCache>
                <c:formatCode>0.0</c:formatCode>
                <c:ptCount val="18"/>
                <c:pt idx="0">
                  <c:v>23.324999999999999</c:v>
                </c:pt>
                <c:pt idx="1">
                  <c:v>21.558008658008657</c:v>
                </c:pt>
                <c:pt idx="2">
                  <c:v>21.133333333333333</c:v>
                </c:pt>
                <c:pt idx="3">
                  <c:v>5.6965811965811968</c:v>
                </c:pt>
                <c:pt idx="4">
                  <c:v>6.9752136752136762</c:v>
                </c:pt>
                <c:pt idx="5">
                  <c:v>7.2269841269841271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0.95833333333333337</c:v>
                </c:pt>
                <c:pt idx="11">
                  <c:v>1</c:v>
                </c:pt>
                <c:pt idx="12">
                  <c:v>21.362698412698411</c:v>
                </c:pt>
                <c:pt idx="13">
                  <c:v>27.318181818181817</c:v>
                </c:pt>
                <c:pt idx="14">
                  <c:v>18.102564102564102</c:v>
                </c:pt>
                <c:pt idx="15">
                  <c:v>17.729665071770334</c:v>
                </c:pt>
                <c:pt idx="17">
                  <c:v>20.857692307692311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6D89-46D9-A263-7F67101C8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3259648"/>
        <c:axId val="263261184"/>
        <c:axId val="0"/>
      </c:bar3DChart>
      <c:catAx>
        <c:axId val="26325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63261184"/>
        <c:crosses val="autoZero"/>
        <c:auto val="1"/>
        <c:lblAlgn val="ctr"/>
        <c:lblOffset val="100"/>
        <c:noMultiLvlLbl val="0"/>
      </c:catAx>
      <c:valAx>
        <c:axId val="26326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63259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6</cp:revision>
  <dcterms:created xsi:type="dcterms:W3CDTF">2021-12-06T15:05:00Z</dcterms:created>
  <dcterms:modified xsi:type="dcterms:W3CDTF">2021-12-16T15:14:00Z</dcterms:modified>
</cp:coreProperties>
</file>